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448" w:rsidRDefault="00F45448" w:rsidP="00C40B6E">
      <w:pPr>
        <w:jc w:val="center"/>
        <w:rPr>
          <w:rFonts w:ascii="Arial" w:hAnsi="Arial" w:cs="Arial"/>
          <w:b/>
          <w:bCs/>
          <w:sz w:val="20"/>
        </w:rPr>
      </w:pPr>
    </w:p>
    <w:p w:rsidR="00F45448" w:rsidRDefault="00F45448" w:rsidP="00C40B6E">
      <w:pPr>
        <w:jc w:val="center"/>
        <w:rPr>
          <w:rFonts w:ascii="Arial" w:hAnsi="Arial" w:cs="Arial"/>
          <w:b/>
          <w:bCs/>
          <w:sz w:val="20"/>
        </w:rPr>
      </w:pPr>
    </w:p>
    <w:p w:rsidR="00F45448" w:rsidRDefault="00F45448" w:rsidP="00272DFE">
      <w:pPr>
        <w:jc w:val="center"/>
        <w:rPr>
          <w:rFonts w:ascii="Arial" w:hAnsi="Arial" w:cs="Arial"/>
          <w:b/>
          <w:bCs/>
          <w:sz w:val="20"/>
        </w:rPr>
      </w:pPr>
      <w:r>
        <w:rPr>
          <w:b/>
          <w:bCs/>
          <w:noProof/>
          <w:sz w:val="36"/>
          <w:szCs w:val="36"/>
        </w:rPr>
        <w:drawing>
          <wp:inline distT="0" distB="0" distL="0" distR="0">
            <wp:extent cx="2695575" cy="1304925"/>
            <wp:effectExtent l="0" t="0" r="9525" b="9525"/>
            <wp:docPr id="1" name="Picture 1" descr="cid:image008.png@01D3376B.C0A25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png@01D3376B.C0A259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695575" cy="1304925"/>
                    </a:xfrm>
                    <a:prstGeom prst="rect">
                      <a:avLst/>
                    </a:prstGeom>
                    <a:noFill/>
                    <a:ln>
                      <a:noFill/>
                    </a:ln>
                  </pic:spPr>
                </pic:pic>
              </a:graphicData>
            </a:graphic>
          </wp:inline>
        </w:drawing>
      </w:r>
    </w:p>
    <w:p w:rsidR="00F45448" w:rsidRDefault="00F45448" w:rsidP="00C40B6E">
      <w:pPr>
        <w:jc w:val="center"/>
        <w:rPr>
          <w:rFonts w:ascii="Arial" w:hAnsi="Arial" w:cs="Arial"/>
          <w:b/>
          <w:bCs/>
          <w:sz w:val="20"/>
        </w:rPr>
      </w:pPr>
    </w:p>
    <w:p w:rsidR="00F45448" w:rsidRPr="00F45448" w:rsidRDefault="00F45448" w:rsidP="00F45448">
      <w:pPr>
        <w:spacing w:line="276" w:lineRule="auto"/>
        <w:jc w:val="center"/>
        <w:rPr>
          <w:rFonts w:asciiTheme="minorHAnsi" w:hAnsiTheme="minorHAnsi"/>
          <w:b/>
          <w:bCs/>
          <w:sz w:val="28"/>
          <w:szCs w:val="28"/>
        </w:rPr>
      </w:pPr>
      <w:r w:rsidRPr="00F45448">
        <w:rPr>
          <w:rFonts w:asciiTheme="minorHAnsi" w:hAnsiTheme="minorHAnsi"/>
          <w:b/>
          <w:bCs/>
          <w:sz w:val="28"/>
          <w:szCs w:val="28"/>
        </w:rPr>
        <w:t>State of Oklahoma</w:t>
      </w:r>
    </w:p>
    <w:p w:rsidR="00F45448" w:rsidRPr="00F45448" w:rsidRDefault="00F45448" w:rsidP="00F45448">
      <w:pPr>
        <w:spacing w:line="276" w:lineRule="auto"/>
        <w:jc w:val="center"/>
        <w:rPr>
          <w:rFonts w:asciiTheme="minorHAnsi" w:hAnsiTheme="minorHAnsi"/>
          <w:b/>
          <w:bCs/>
          <w:sz w:val="28"/>
          <w:szCs w:val="28"/>
        </w:rPr>
      </w:pPr>
      <w:r w:rsidRPr="00F45448">
        <w:rPr>
          <w:rFonts w:asciiTheme="minorHAnsi" w:hAnsiTheme="minorHAnsi"/>
          <w:b/>
          <w:bCs/>
          <w:sz w:val="28"/>
          <w:szCs w:val="28"/>
        </w:rPr>
        <w:t>Office of Management and Enterprise Services</w:t>
      </w:r>
    </w:p>
    <w:p w:rsidR="00F45448" w:rsidRPr="00F45448" w:rsidRDefault="00F45448" w:rsidP="00F45448">
      <w:pPr>
        <w:jc w:val="center"/>
        <w:rPr>
          <w:rFonts w:asciiTheme="minorHAnsi" w:hAnsiTheme="minorHAnsi" w:cs="Arial"/>
          <w:b/>
          <w:bCs/>
          <w:sz w:val="20"/>
        </w:rPr>
      </w:pPr>
      <w:r w:rsidRPr="00F45448">
        <w:rPr>
          <w:rFonts w:asciiTheme="minorHAnsi" w:hAnsiTheme="minorHAnsi"/>
          <w:b/>
          <w:bCs/>
          <w:sz w:val="28"/>
          <w:szCs w:val="28"/>
        </w:rPr>
        <w:t>Real Estate and Leasing Services</w:t>
      </w:r>
    </w:p>
    <w:p w:rsidR="00F45448" w:rsidRDefault="00F45448" w:rsidP="00C40B6E">
      <w:pPr>
        <w:jc w:val="center"/>
        <w:rPr>
          <w:rFonts w:ascii="Arial" w:hAnsi="Arial" w:cs="Arial"/>
          <w:b/>
          <w:bCs/>
          <w:sz w:val="20"/>
        </w:rPr>
      </w:pPr>
    </w:p>
    <w:p w:rsidR="00C40B6E" w:rsidRDefault="00C40B6E" w:rsidP="00C40B6E">
      <w:pPr>
        <w:jc w:val="center"/>
        <w:rPr>
          <w:rFonts w:ascii="Arial" w:hAnsi="Arial" w:cs="Arial"/>
          <w:b/>
          <w:bCs/>
          <w:sz w:val="20"/>
        </w:rPr>
      </w:pPr>
    </w:p>
    <w:p w:rsidR="00C40B6E" w:rsidRPr="00F45448" w:rsidRDefault="00A7189A" w:rsidP="00C40B6E">
      <w:pPr>
        <w:pStyle w:val="Heading5"/>
        <w:rPr>
          <w:rFonts w:asciiTheme="minorHAnsi" w:hAnsiTheme="minorHAnsi"/>
          <w:sz w:val="32"/>
          <w:szCs w:val="32"/>
          <w:u w:val="none"/>
        </w:rPr>
      </w:pPr>
      <w:r>
        <w:rPr>
          <w:rFonts w:asciiTheme="minorHAnsi" w:hAnsiTheme="minorHAnsi"/>
          <w:sz w:val="32"/>
          <w:szCs w:val="32"/>
          <w:u w:val="none"/>
        </w:rPr>
        <w:t>NOTICE- A MINIMUM OF 20,000SF OF TEMPORARY WAREHOUSE SPACE NEEDED</w:t>
      </w:r>
    </w:p>
    <w:p w:rsidR="00C40B6E" w:rsidRDefault="00C40B6E" w:rsidP="00C40B6E">
      <w:pPr>
        <w:rPr>
          <w:rFonts w:ascii="Arial" w:hAnsi="Arial" w:cs="Arial"/>
          <w:b/>
          <w:bCs/>
          <w:sz w:val="20"/>
        </w:rPr>
      </w:pPr>
    </w:p>
    <w:p w:rsidR="00272DFE" w:rsidRPr="00A7189A" w:rsidRDefault="00A7189A" w:rsidP="00272DFE">
      <w:pPr>
        <w:rPr>
          <w:rFonts w:asciiTheme="minorHAnsi" w:hAnsiTheme="minorHAnsi"/>
          <w:bCs/>
          <w:sz w:val="28"/>
          <w:szCs w:val="28"/>
        </w:rPr>
      </w:pPr>
      <w:r w:rsidRPr="00A7189A">
        <w:rPr>
          <w:rFonts w:asciiTheme="minorHAnsi" w:hAnsiTheme="minorHAnsi"/>
          <w:bCs/>
          <w:sz w:val="28"/>
          <w:szCs w:val="28"/>
        </w:rPr>
        <w:t>October 31</w:t>
      </w:r>
      <w:r w:rsidR="00272DFE" w:rsidRPr="00A7189A">
        <w:rPr>
          <w:rFonts w:asciiTheme="minorHAnsi" w:hAnsiTheme="minorHAnsi"/>
          <w:bCs/>
          <w:sz w:val="28"/>
          <w:szCs w:val="28"/>
        </w:rPr>
        <w:t>, 2017</w:t>
      </w:r>
    </w:p>
    <w:p w:rsidR="00272DFE" w:rsidRPr="00A7189A" w:rsidRDefault="00272DFE" w:rsidP="00272DFE">
      <w:pPr>
        <w:rPr>
          <w:rFonts w:asciiTheme="minorHAnsi" w:hAnsiTheme="minorHAnsi"/>
          <w:bCs/>
          <w:sz w:val="28"/>
          <w:szCs w:val="28"/>
        </w:rPr>
      </w:pPr>
    </w:p>
    <w:p w:rsidR="00A7189A" w:rsidRPr="00A7189A" w:rsidRDefault="00A7189A" w:rsidP="00A7189A">
      <w:pPr>
        <w:jc w:val="both"/>
        <w:rPr>
          <w:rFonts w:asciiTheme="minorHAnsi" w:hAnsiTheme="minorHAnsi"/>
          <w:sz w:val="28"/>
          <w:szCs w:val="28"/>
        </w:rPr>
      </w:pPr>
      <w:r w:rsidRPr="00A7189A">
        <w:rPr>
          <w:rFonts w:asciiTheme="minorHAnsi" w:hAnsiTheme="minorHAnsi"/>
          <w:sz w:val="28"/>
          <w:szCs w:val="28"/>
        </w:rPr>
        <w:t>Each year the Oklahoma Department of Human Services (OKDHS) distributes food for Thanksgiving Dinners to approximately 300 to 400 Oklahoma families in need. They also fulfill approximately 5,000 to 6,000 Christmas wish lists for children in DHS custody.  </w:t>
      </w:r>
    </w:p>
    <w:p w:rsidR="00A7189A" w:rsidRPr="00A7189A" w:rsidRDefault="00A7189A" w:rsidP="00A7189A">
      <w:pPr>
        <w:jc w:val="both"/>
        <w:rPr>
          <w:rFonts w:asciiTheme="minorHAnsi" w:hAnsiTheme="minorHAnsi"/>
          <w:sz w:val="28"/>
          <w:szCs w:val="28"/>
        </w:rPr>
      </w:pPr>
    </w:p>
    <w:p w:rsidR="00A7189A" w:rsidRPr="00A7189A" w:rsidRDefault="00A7189A" w:rsidP="00A7189A">
      <w:pPr>
        <w:jc w:val="both"/>
        <w:rPr>
          <w:rFonts w:asciiTheme="minorHAnsi" w:hAnsiTheme="minorHAnsi"/>
          <w:sz w:val="28"/>
          <w:szCs w:val="28"/>
        </w:rPr>
      </w:pPr>
      <w:r w:rsidRPr="00A7189A">
        <w:rPr>
          <w:rFonts w:asciiTheme="minorHAnsi" w:hAnsiTheme="minorHAnsi"/>
          <w:sz w:val="28"/>
          <w:szCs w:val="28"/>
        </w:rPr>
        <w:t>Approximately 20,000 to 100,000 SF of temporary warehouse space is needed to store and prepare for distribution these donated items from Nov</w:t>
      </w:r>
      <w:r w:rsidR="00220064">
        <w:rPr>
          <w:rFonts w:asciiTheme="minorHAnsi" w:hAnsiTheme="minorHAnsi"/>
          <w:sz w:val="28"/>
          <w:szCs w:val="28"/>
        </w:rPr>
        <w:t>.</w:t>
      </w:r>
      <w:r w:rsidRPr="00A7189A">
        <w:rPr>
          <w:rFonts w:asciiTheme="minorHAnsi" w:hAnsiTheme="minorHAnsi"/>
          <w:sz w:val="28"/>
          <w:szCs w:val="28"/>
        </w:rPr>
        <w:t xml:space="preserve"> 11 to Dec</w:t>
      </w:r>
      <w:r w:rsidR="00220064">
        <w:rPr>
          <w:rFonts w:asciiTheme="minorHAnsi" w:hAnsiTheme="minorHAnsi"/>
          <w:sz w:val="28"/>
          <w:szCs w:val="28"/>
        </w:rPr>
        <w:t>.</w:t>
      </w:r>
      <w:r w:rsidRPr="00A7189A">
        <w:rPr>
          <w:rFonts w:asciiTheme="minorHAnsi" w:hAnsiTheme="minorHAnsi"/>
          <w:sz w:val="28"/>
          <w:szCs w:val="28"/>
        </w:rPr>
        <w:t xml:space="preserve"> 31</w:t>
      </w:r>
      <w:r w:rsidR="00220064">
        <w:rPr>
          <w:rFonts w:asciiTheme="minorHAnsi" w:hAnsiTheme="minorHAnsi"/>
          <w:sz w:val="28"/>
          <w:szCs w:val="28"/>
        </w:rPr>
        <w:t>,</w:t>
      </w:r>
      <w:bookmarkStart w:id="0" w:name="_GoBack"/>
      <w:bookmarkEnd w:id="0"/>
      <w:r w:rsidRPr="00A7189A">
        <w:rPr>
          <w:rFonts w:asciiTheme="minorHAnsi" w:hAnsiTheme="minorHAnsi"/>
          <w:sz w:val="28"/>
          <w:szCs w:val="28"/>
        </w:rPr>
        <w:t xml:space="preserve"> 2017.  In the past, space has graciously been donated for these community projects.  </w:t>
      </w:r>
    </w:p>
    <w:p w:rsidR="00A7189A" w:rsidRPr="00A7189A" w:rsidRDefault="00A7189A" w:rsidP="00A7189A">
      <w:pPr>
        <w:jc w:val="both"/>
        <w:rPr>
          <w:rFonts w:asciiTheme="minorHAnsi" w:hAnsiTheme="minorHAnsi"/>
          <w:sz w:val="28"/>
          <w:szCs w:val="28"/>
        </w:rPr>
      </w:pPr>
    </w:p>
    <w:p w:rsidR="00A7189A" w:rsidRPr="00A7189A" w:rsidRDefault="00A7189A" w:rsidP="00A7189A">
      <w:pPr>
        <w:jc w:val="both"/>
        <w:rPr>
          <w:rFonts w:asciiTheme="minorHAnsi" w:hAnsiTheme="minorHAnsi"/>
          <w:sz w:val="28"/>
          <w:szCs w:val="28"/>
        </w:rPr>
      </w:pPr>
      <w:r w:rsidRPr="00A7189A">
        <w:rPr>
          <w:rFonts w:asciiTheme="minorHAnsi" w:hAnsiTheme="minorHAnsi"/>
          <w:sz w:val="28"/>
          <w:szCs w:val="28"/>
        </w:rPr>
        <w:t>Please contact Debbie Holt with OKDHS if you have any available space that could be donated to fulfill this need.</w:t>
      </w:r>
    </w:p>
    <w:p w:rsidR="00A7189A" w:rsidRPr="00A7189A" w:rsidRDefault="00A7189A" w:rsidP="00A7189A">
      <w:pPr>
        <w:rPr>
          <w:rFonts w:asciiTheme="minorHAnsi" w:hAnsiTheme="minorHAnsi"/>
          <w:sz w:val="28"/>
          <w:szCs w:val="28"/>
        </w:rPr>
      </w:pPr>
      <w:r w:rsidRPr="00A7189A">
        <w:rPr>
          <w:rFonts w:asciiTheme="minorHAnsi" w:hAnsiTheme="minorHAnsi"/>
          <w:sz w:val="28"/>
          <w:szCs w:val="28"/>
        </w:rPr>
        <w:t> </w:t>
      </w:r>
    </w:p>
    <w:p w:rsidR="00A7189A" w:rsidRPr="00A7189A" w:rsidRDefault="00A7189A" w:rsidP="00A7189A">
      <w:pPr>
        <w:rPr>
          <w:rFonts w:asciiTheme="minorHAnsi" w:hAnsiTheme="minorHAnsi"/>
          <w:sz w:val="28"/>
          <w:szCs w:val="28"/>
        </w:rPr>
      </w:pPr>
      <w:r w:rsidRPr="00A7189A">
        <w:rPr>
          <w:rFonts w:asciiTheme="minorHAnsi" w:hAnsiTheme="minorHAnsi"/>
          <w:sz w:val="28"/>
          <w:szCs w:val="28"/>
        </w:rPr>
        <w:t>Debbie Holt</w:t>
      </w:r>
    </w:p>
    <w:p w:rsidR="00A7189A" w:rsidRPr="00A7189A" w:rsidRDefault="00220064" w:rsidP="00A7189A">
      <w:pPr>
        <w:rPr>
          <w:rFonts w:asciiTheme="minorHAnsi" w:hAnsiTheme="minorHAnsi"/>
          <w:sz w:val="28"/>
          <w:szCs w:val="28"/>
        </w:rPr>
      </w:pPr>
      <w:hyperlink r:id="rId8" w:history="1">
        <w:r w:rsidR="00A7189A" w:rsidRPr="00A7189A">
          <w:rPr>
            <w:rStyle w:val="Hyperlink"/>
            <w:rFonts w:asciiTheme="minorHAnsi" w:hAnsiTheme="minorHAnsi"/>
            <w:sz w:val="28"/>
            <w:szCs w:val="28"/>
          </w:rPr>
          <w:t>Deborah.holt@okdhs.org</w:t>
        </w:r>
      </w:hyperlink>
    </w:p>
    <w:p w:rsidR="00A7189A" w:rsidRPr="00A7189A" w:rsidRDefault="00A7189A" w:rsidP="00A7189A">
      <w:pPr>
        <w:rPr>
          <w:rFonts w:asciiTheme="minorHAnsi" w:hAnsiTheme="minorHAnsi"/>
          <w:sz w:val="28"/>
          <w:szCs w:val="28"/>
        </w:rPr>
      </w:pPr>
      <w:r w:rsidRPr="00A7189A">
        <w:rPr>
          <w:rFonts w:asciiTheme="minorHAnsi" w:hAnsiTheme="minorHAnsi"/>
          <w:sz w:val="28"/>
          <w:szCs w:val="28"/>
        </w:rPr>
        <w:t>(405) 272-4165</w:t>
      </w:r>
    </w:p>
    <w:p w:rsidR="000E6B1D" w:rsidRPr="0082761D" w:rsidRDefault="000E6B1D" w:rsidP="00272DFE">
      <w:pPr>
        <w:spacing w:line="360" w:lineRule="auto"/>
        <w:rPr>
          <w:rFonts w:ascii="Arial" w:hAnsi="Arial" w:cs="Arial"/>
          <w:b/>
          <w:bCs/>
          <w:sz w:val="20"/>
        </w:rPr>
      </w:pPr>
    </w:p>
    <w:sectPr w:rsidR="000E6B1D" w:rsidRPr="0082761D">
      <w:footerReference w:type="default" r:id="rId9"/>
      <w:pgSz w:w="12240" w:h="15840"/>
      <w:pgMar w:top="864"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81C" w:rsidRDefault="00272542">
      <w:r>
        <w:separator/>
      </w:r>
    </w:p>
  </w:endnote>
  <w:endnote w:type="continuationSeparator" w:id="0">
    <w:p w:rsidR="00C2181C" w:rsidRDefault="0027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463" w:rsidRDefault="00220064">
    <w:pPr>
      <w:pStyle w:val="Footer"/>
      <w:tabs>
        <w:tab w:val="clear" w:pos="8640"/>
        <w:tab w:val="right" w:pos="9900"/>
      </w:tabs>
      <w:rPr>
        <w:rFonts w:ascii="Arial" w:hAnsi="Arial" w:cs="Arial"/>
        <w:b/>
        <w:bCs/>
        <w:sz w:val="18"/>
      </w:rPr>
    </w:pPr>
  </w:p>
  <w:p w:rsidR="00DB079B" w:rsidRDefault="00272DFE">
    <w:pPr>
      <w:pStyle w:val="Footer"/>
      <w:tabs>
        <w:tab w:val="clear" w:pos="8640"/>
        <w:tab w:val="right" w:pos="9900"/>
      </w:tabs>
      <w:rPr>
        <w:rFonts w:ascii="Arial" w:hAnsi="Arial" w:cs="Arial"/>
        <w:b/>
        <w:bCs/>
        <w:sz w:val="18"/>
      </w:rPr>
    </w:pPr>
    <w:r>
      <w:rPr>
        <w:rFonts w:ascii="Arial" w:hAnsi="Arial" w:cs="Arial"/>
        <w:b/>
        <w:bCs/>
        <w:sz w:val="18"/>
      </w:rPr>
      <w:tab/>
    </w:r>
    <w:r>
      <w:rPr>
        <w:rFonts w:ascii="Arial" w:hAnsi="Arial" w:cs="Arial"/>
        <w:b/>
        <w:bCs/>
        <w:sz w:val="18"/>
      </w:rPr>
      <w:tab/>
      <w:t xml:space="preserve">       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81C" w:rsidRDefault="00272542">
      <w:r>
        <w:separator/>
      </w:r>
    </w:p>
  </w:footnote>
  <w:footnote w:type="continuationSeparator" w:id="0">
    <w:p w:rsidR="00C2181C" w:rsidRDefault="00272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B6E"/>
    <w:rsid w:val="000E6B1D"/>
    <w:rsid w:val="001B346C"/>
    <w:rsid w:val="00220064"/>
    <w:rsid w:val="00272542"/>
    <w:rsid w:val="00272DFE"/>
    <w:rsid w:val="0082761D"/>
    <w:rsid w:val="00A7189A"/>
    <w:rsid w:val="00C2181C"/>
    <w:rsid w:val="00C40B6E"/>
    <w:rsid w:val="00F45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95DDB-DDBB-46FA-9218-90E823F1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B6E"/>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C40B6E"/>
    <w:pPr>
      <w:keepNext/>
      <w:jc w:val="center"/>
      <w:outlineLvl w:val="4"/>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40B6E"/>
    <w:rPr>
      <w:rFonts w:ascii="Arial" w:eastAsia="Times New Roman" w:hAnsi="Arial" w:cs="Arial"/>
      <w:b/>
      <w:bCs/>
      <w:sz w:val="20"/>
      <w:szCs w:val="24"/>
      <w:u w:val="single"/>
    </w:rPr>
  </w:style>
  <w:style w:type="paragraph" w:styleId="BodyText">
    <w:name w:val="Body Text"/>
    <w:basedOn w:val="Normal"/>
    <w:link w:val="BodyTextChar"/>
    <w:semiHidden/>
    <w:rsid w:val="00C40B6E"/>
    <w:rPr>
      <w:rFonts w:ascii="Arial" w:hAnsi="Arial" w:cs="Arial"/>
      <w:sz w:val="20"/>
    </w:rPr>
  </w:style>
  <w:style w:type="character" w:customStyle="1" w:styleId="BodyTextChar">
    <w:name w:val="Body Text Char"/>
    <w:basedOn w:val="DefaultParagraphFont"/>
    <w:link w:val="BodyText"/>
    <w:semiHidden/>
    <w:rsid w:val="00C40B6E"/>
    <w:rPr>
      <w:rFonts w:ascii="Arial" w:eastAsia="Times New Roman" w:hAnsi="Arial" w:cs="Arial"/>
      <w:sz w:val="20"/>
      <w:szCs w:val="24"/>
    </w:rPr>
  </w:style>
  <w:style w:type="paragraph" w:styleId="Header">
    <w:name w:val="header"/>
    <w:basedOn w:val="Normal"/>
    <w:link w:val="HeaderChar"/>
    <w:semiHidden/>
    <w:rsid w:val="00C40B6E"/>
    <w:pPr>
      <w:tabs>
        <w:tab w:val="center" w:pos="4320"/>
        <w:tab w:val="right" w:pos="8640"/>
      </w:tabs>
    </w:pPr>
  </w:style>
  <w:style w:type="character" w:customStyle="1" w:styleId="HeaderChar">
    <w:name w:val="Header Char"/>
    <w:basedOn w:val="DefaultParagraphFont"/>
    <w:link w:val="Header"/>
    <w:semiHidden/>
    <w:rsid w:val="00C40B6E"/>
    <w:rPr>
      <w:rFonts w:ascii="Times New Roman" w:eastAsia="Times New Roman" w:hAnsi="Times New Roman" w:cs="Times New Roman"/>
      <w:sz w:val="24"/>
      <w:szCs w:val="24"/>
    </w:rPr>
  </w:style>
  <w:style w:type="paragraph" w:styleId="Footer">
    <w:name w:val="footer"/>
    <w:basedOn w:val="Normal"/>
    <w:link w:val="FooterChar"/>
    <w:semiHidden/>
    <w:rsid w:val="00C40B6E"/>
    <w:pPr>
      <w:tabs>
        <w:tab w:val="center" w:pos="4320"/>
        <w:tab w:val="right" w:pos="8640"/>
      </w:tabs>
    </w:pPr>
  </w:style>
  <w:style w:type="character" w:customStyle="1" w:styleId="FooterChar">
    <w:name w:val="Footer Char"/>
    <w:basedOn w:val="DefaultParagraphFont"/>
    <w:link w:val="Footer"/>
    <w:semiHidden/>
    <w:rsid w:val="00C40B6E"/>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189A"/>
    <w:rPr>
      <w:color w:val="9D454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742465">
      <w:bodyDiv w:val="1"/>
      <w:marLeft w:val="0"/>
      <w:marRight w:val="0"/>
      <w:marTop w:val="0"/>
      <w:marBottom w:val="0"/>
      <w:divBdr>
        <w:top w:val="none" w:sz="0" w:space="0" w:color="auto"/>
        <w:left w:val="none" w:sz="0" w:space="0" w:color="auto"/>
        <w:bottom w:val="none" w:sz="0" w:space="0" w:color="auto"/>
        <w:right w:val="none" w:sz="0" w:space="0" w:color="auto"/>
      </w:divBdr>
    </w:div>
    <w:div w:id="154994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orah.holt@okdhs.org" TargetMode="External"/><Relationship Id="rId3" Type="http://schemas.openxmlformats.org/officeDocument/2006/relationships/webSettings" Target="webSettings.xml"/><Relationship Id="rId7" Type="http://schemas.openxmlformats.org/officeDocument/2006/relationships/image" Target="cid:image008.png@01D3376B.C0A259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Needed</dc:title>
  <dc:subject>Notice for temporary warehouse space of Oklahoma Department of Human Services.</dc:subject>
  <dc:creator>Jennifer Ramsey</dc:creator>
  <cp:keywords>notice, warehouse, space, Oklahoma, department, human, services</cp:keywords>
  <dc:description/>
  <cp:lastModifiedBy>Jake Lowrey</cp:lastModifiedBy>
  <cp:revision>3</cp:revision>
  <dcterms:created xsi:type="dcterms:W3CDTF">2017-11-02T15:37:00Z</dcterms:created>
  <dcterms:modified xsi:type="dcterms:W3CDTF">2017-11-02T15:39:00Z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